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8D78" w14:textId="77777777" w:rsidR="00203A6A" w:rsidRPr="004A7CE2" w:rsidRDefault="00203A6A" w:rsidP="00203A6A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03A6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A7C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Anexa nr. 14</w:t>
      </w:r>
      <w:r w:rsidRPr="004A7C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A7C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la normele tehnice</w:t>
      </w:r>
      <w:r w:rsidRPr="004A7C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26D07CDB" w14:textId="1EE26857" w:rsidR="00203A6A" w:rsidRPr="00203A6A" w:rsidRDefault="00203A6A" w:rsidP="00203A6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03A6A">
        <w:rPr>
          <w:rFonts w:ascii="Times New Roman" w:hAnsi="Times New Roman" w:cs="Times New Roman"/>
          <w:b/>
          <w:bCs/>
          <w:sz w:val="24"/>
          <w:szCs w:val="24"/>
        </w:rPr>
        <w:t>Bugetul alocat programelor naționale de sănătate publică aprobate pentru anul 2022</w:t>
      </w:r>
    </w:p>
    <w:tbl>
      <w:tblPr>
        <w:tblW w:w="8695" w:type="dxa"/>
        <w:tblInd w:w="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0"/>
        <w:gridCol w:w="2234"/>
        <w:gridCol w:w="1801"/>
      </w:tblGrid>
      <w:tr w:rsidR="00203A6A" w:rsidRPr="00203A6A" w14:paraId="29784B11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752AB09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-mii  lei-</w:t>
            </w:r>
          </w:p>
        </w:tc>
      </w:tr>
      <w:tr w:rsidR="00203A6A" w:rsidRPr="00203A6A" w14:paraId="6CBB4316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6E49A01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Programele naționale de sănătate publică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AF4CF24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Buget de stat</w:t>
            </w:r>
          </w:p>
        </w:tc>
      </w:tr>
      <w:tr w:rsidR="00203A6A" w:rsidRPr="00203A6A" w14:paraId="4AAA78D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70986DF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387F7CB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Total credite de angajament 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23A1E55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Total credite bugetare 2022</w:t>
            </w:r>
          </w:p>
        </w:tc>
      </w:tr>
      <w:tr w:rsidR="00203A6A" w:rsidRPr="00203A6A" w14:paraId="4B66D06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A4DB61E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VIII. Programul național de sănătate mintală și profilaxie în patologia psihiatrică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2504D86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696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DBB0976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696</w:t>
            </w:r>
          </w:p>
        </w:tc>
      </w:tr>
    </w:tbl>
    <w:p w14:paraId="1AFDAD4B" w14:textId="77777777" w:rsidR="00203A6A" w:rsidRDefault="00203A6A" w:rsidP="00203A6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8FAF90" w14:textId="4A2C27BF" w:rsidR="00203A6A" w:rsidRPr="00203A6A" w:rsidRDefault="00203A6A" w:rsidP="00203A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03A6A">
        <w:rPr>
          <w:rFonts w:ascii="Times New Roman" w:hAnsi="Times New Roman" w:cs="Times New Roman"/>
          <w:b/>
          <w:bCs/>
          <w:sz w:val="24"/>
          <w:szCs w:val="24"/>
        </w:rPr>
        <w:t>Bugetul alocat programelor naționale de sănătate publică aprobate pentru anul 2023</w:t>
      </w:r>
    </w:p>
    <w:tbl>
      <w:tblPr>
        <w:tblW w:w="8695" w:type="dxa"/>
        <w:tblInd w:w="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0"/>
        <w:gridCol w:w="2234"/>
        <w:gridCol w:w="1801"/>
      </w:tblGrid>
      <w:tr w:rsidR="00203A6A" w:rsidRPr="00203A6A" w14:paraId="0CABC4B4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94F2784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-mii lei-</w:t>
            </w:r>
          </w:p>
        </w:tc>
      </w:tr>
      <w:tr w:rsidR="00203A6A" w:rsidRPr="00203A6A" w14:paraId="38A5FDAB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4A5E763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Programele naționale de sănătate publică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BAA8B11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Buget de stat</w:t>
            </w:r>
          </w:p>
        </w:tc>
      </w:tr>
      <w:tr w:rsidR="00203A6A" w:rsidRPr="00203A6A" w14:paraId="261DAB7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3015193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4A3670A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Total credite de angajament 2023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BB4E764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Total credite bugetare 2023</w:t>
            </w:r>
          </w:p>
        </w:tc>
      </w:tr>
      <w:tr w:rsidR="00203A6A" w:rsidRPr="00203A6A" w14:paraId="482A9F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919B871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VIII. Programul național de sănătate mintală și profilaxie în patologia psihiatrică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AC57DD3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1.112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578D906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1.112</w:t>
            </w:r>
          </w:p>
        </w:tc>
      </w:tr>
    </w:tbl>
    <w:p w14:paraId="37E49DBD" w14:textId="77777777" w:rsidR="00203A6A" w:rsidRDefault="00203A6A" w:rsidP="00203A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C75D30" w14:textId="6E1A3176" w:rsidR="00203A6A" w:rsidRDefault="00203A6A" w:rsidP="00203A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03A6A">
        <w:rPr>
          <w:rFonts w:ascii="Times New Roman" w:hAnsi="Times New Roman" w:cs="Times New Roman"/>
          <w:sz w:val="24"/>
          <w:szCs w:val="24"/>
        </w:rPr>
        <w:t xml:space="preserve">(la 29-12-2023, Bugetul pe anul 2023 din Anexa nr. 14 a fost modificat de </w:t>
      </w:r>
      <w:hyperlink r:id="rId4" w:history="1">
        <w:r w:rsidRPr="00203A6A">
          <w:rPr>
            <w:rStyle w:val="Hyperlink"/>
            <w:rFonts w:ascii="Times New Roman" w:hAnsi="Times New Roman" w:cs="Times New Roman"/>
            <w:sz w:val="24"/>
            <w:szCs w:val="24"/>
          </w:rPr>
          <w:t>Punctul 3., Articolul I din ORDINUL nr. 4.339 din 21 decembrie 2023, publicat în MONITORUL OFICIAL nr. 1190 din 29 decembrie 2023</w:t>
        </w:r>
      </w:hyperlink>
      <w:r w:rsidRPr="00203A6A">
        <w:rPr>
          <w:rFonts w:ascii="Times New Roman" w:hAnsi="Times New Roman" w:cs="Times New Roman"/>
          <w:sz w:val="24"/>
          <w:szCs w:val="24"/>
        </w:rPr>
        <w:t>)</w:t>
      </w:r>
    </w:p>
    <w:p w14:paraId="570FBCC6" w14:textId="77777777" w:rsidR="0018795E" w:rsidRDefault="0018795E" w:rsidP="00203A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393BF7" w14:textId="77777777" w:rsidR="0018795E" w:rsidRDefault="0018795E" w:rsidP="00203A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73496D" w14:textId="77777777" w:rsidR="0018795E" w:rsidRDefault="0018795E" w:rsidP="00203A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1A9E93" w14:textId="10EDE719" w:rsidR="00203A6A" w:rsidRPr="00203A6A" w:rsidRDefault="00203A6A" w:rsidP="00203A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03A6A">
        <w:rPr>
          <w:rFonts w:ascii="Times New Roman" w:hAnsi="Times New Roman" w:cs="Times New Roman"/>
          <w:b/>
          <w:bCs/>
          <w:sz w:val="24"/>
          <w:szCs w:val="24"/>
        </w:rPr>
        <w:lastRenderedPageBreak/>
        <w:t>Bugetul alocat programelor naționale de sănătate publică aprobate pentru anul 2024</w:t>
      </w:r>
    </w:p>
    <w:tbl>
      <w:tblPr>
        <w:tblW w:w="8695" w:type="dxa"/>
        <w:tblInd w:w="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7"/>
        <w:gridCol w:w="2058"/>
        <w:gridCol w:w="1610"/>
      </w:tblGrid>
      <w:tr w:rsidR="00203A6A" w:rsidRPr="00203A6A" w14:paraId="2AEB7A6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4241DA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5E4F082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- mii lei -</w:t>
            </w:r>
          </w:p>
        </w:tc>
      </w:tr>
      <w:tr w:rsidR="00203A6A" w:rsidRPr="00203A6A" w14:paraId="516AA023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6C48137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Programele naționale de sănătate publică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B9DD7BF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Buget de stat</w:t>
            </w:r>
          </w:p>
        </w:tc>
      </w:tr>
      <w:tr w:rsidR="00203A6A" w:rsidRPr="00203A6A" w14:paraId="2C2082B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28E522F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8F38508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Credite de angajament 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14340FA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Credite bugetare 2024</w:t>
            </w:r>
          </w:p>
        </w:tc>
      </w:tr>
      <w:tr w:rsidR="00203A6A" w:rsidRPr="00203A6A" w14:paraId="3F7F4A8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6E359EC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VIII. Programul național de sănătate mintală și profilaxie în patologia psihiatrică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AFD96B0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508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D8AC39E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508</w:t>
            </w:r>
          </w:p>
        </w:tc>
      </w:tr>
    </w:tbl>
    <w:p w14:paraId="7A790453" w14:textId="77777777" w:rsidR="00203A6A" w:rsidRDefault="00203A6A" w:rsidP="00203A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C083B2" w14:textId="37D827BB" w:rsidR="00203A6A" w:rsidRDefault="00203A6A" w:rsidP="00203A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03A6A">
        <w:rPr>
          <w:rFonts w:ascii="Times New Roman" w:hAnsi="Times New Roman" w:cs="Times New Roman"/>
          <w:sz w:val="24"/>
          <w:szCs w:val="24"/>
        </w:rPr>
        <w:t xml:space="preserve">(la 23-12-2024, Secțiunea „Bugetul alocat programelor naționale de sănătate publică aprobate pentru anul 2024“ din Anexa nr. 14 a fost modificată de </w:t>
      </w:r>
      <w:hyperlink r:id="rId5" w:history="1">
        <w:r w:rsidRPr="00203A6A">
          <w:rPr>
            <w:rStyle w:val="Hyperlink"/>
            <w:rFonts w:ascii="Times New Roman" w:hAnsi="Times New Roman" w:cs="Times New Roman"/>
            <w:sz w:val="24"/>
            <w:szCs w:val="24"/>
          </w:rPr>
          <w:t>Punctul 2. , Articolul I din ORDINUL nr. 6.081 din 19 decembrie 2024, publicat în MONITORUL OFICIAL nr. 1307 din 23 decembrie 2024</w:t>
        </w:r>
      </w:hyperlink>
      <w:r w:rsidRPr="00203A6A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157CE6B" w14:textId="284EA945" w:rsidR="00203A6A" w:rsidRPr="00203A6A" w:rsidRDefault="00203A6A" w:rsidP="00203A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03A6A">
        <w:rPr>
          <w:rFonts w:ascii="Times New Roman" w:hAnsi="Times New Roman" w:cs="Times New Roman"/>
          <w:b/>
          <w:bCs/>
          <w:sz w:val="24"/>
          <w:szCs w:val="24"/>
        </w:rPr>
        <w:t>Bugetul alocat programelor naționale de sănătate publică aprobate pentru anul 2025</w:t>
      </w:r>
    </w:p>
    <w:tbl>
      <w:tblPr>
        <w:tblW w:w="8695" w:type="dxa"/>
        <w:tblInd w:w="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2"/>
        <w:gridCol w:w="2047"/>
        <w:gridCol w:w="1596"/>
      </w:tblGrid>
      <w:tr w:rsidR="00203A6A" w:rsidRPr="00203A6A" w14:paraId="00F6D2C5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096B6FD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-mii lei-</w:t>
            </w:r>
          </w:p>
        </w:tc>
      </w:tr>
      <w:tr w:rsidR="00203A6A" w:rsidRPr="00203A6A" w14:paraId="38FF074D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8006E4A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Programul național de sănătate publică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393D27E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Buget de stat</w:t>
            </w:r>
          </w:p>
        </w:tc>
      </w:tr>
      <w:tr w:rsidR="00203A6A" w:rsidRPr="00203A6A" w14:paraId="5166D49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AC7D6C3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F86BCBF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Total credite de angajament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F03D748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Total credite bugetare</w:t>
            </w:r>
          </w:p>
        </w:tc>
      </w:tr>
      <w:tr w:rsidR="00203A6A" w:rsidRPr="00203A6A" w14:paraId="2463E46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7702B5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VIII. Programul național de sănătate mintală și profilaxie în patologia psihiatrică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3AF9E3E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915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35664C1" w14:textId="77777777" w:rsidR="00203A6A" w:rsidRPr="00203A6A" w:rsidRDefault="00203A6A" w:rsidP="00203A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A6A">
              <w:rPr>
                <w:rFonts w:ascii="Times New Roman" w:hAnsi="Times New Roman" w:cs="Times New Roman"/>
                <w:sz w:val="24"/>
                <w:szCs w:val="24"/>
              </w:rPr>
              <w:t>915</w:t>
            </w:r>
          </w:p>
        </w:tc>
      </w:tr>
    </w:tbl>
    <w:p w14:paraId="1AF804AD" w14:textId="77777777" w:rsidR="00203A6A" w:rsidRDefault="00203A6A" w:rsidP="00203A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C19980" w14:textId="30893661" w:rsidR="00682564" w:rsidRPr="00203A6A" w:rsidRDefault="00203A6A" w:rsidP="00203A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03A6A">
        <w:rPr>
          <w:rFonts w:ascii="Times New Roman" w:hAnsi="Times New Roman" w:cs="Times New Roman"/>
          <w:sz w:val="24"/>
          <w:szCs w:val="24"/>
        </w:rPr>
        <w:t xml:space="preserve">(la 08-12-2025, Secțiunea „Bugetul alocat programelor naționale de sănătate publică aprobate pentru anul 2025“ din Anexa nr. 14 a fost modificată de </w:t>
      </w:r>
      <w:hyperlink r:id="rId6" w:history="1">
        <w:r w:rsidRPr="00203A6A">
          <w:rPr>
            <w:rStyle w:val="Hyperlink"/>
            <w:rFonts w:ascii="Times New Roman" w:hAnsi="Times New Roman" w:cs="Times New Roman"/>
            <w:sz w:val="24"/>
            <w:szCs w:val="24"/>
          </w:rPr>
          <w:t>Articolul I din ORDINUL nr. 1.721 din 27 noiembrie 2025, publicat în MONITORUL OFICIAL nr. 1131 din 8 decembrie 2025</w:t>
        </w:r>
      </w:hyperlink>
      <w:r w:rsidRPr="00203A6A">
        <w:rPr>
          <w:rFonts w:ascii="Times New Roman" w:hAnsi="Times New Roman" w:cs="Times New Roman"/>
          <w:sz w:val="24"/>
          <w:szCs w:val="24"/>
        </w:rPr>
        <w:t xml:space="preserve"> )(la 04-10-2023, Anexa nr. 14 a fost modificată de </w:t>
      </w:r>
      <w:hyperlink r:id="rId7" w:history="1">
        <w:r w:rsidRPr="00203A6A">
          <w:rPr>
            <w:rStyle w:val="Hyperlink"/>
            <w:rFonts w:ascii="Times New Roman" w:hAnsi="Times New Roman" w:cs="Times New Roman"/>
            <w:sz w:val="24"/>
            <w:szCs w:val="24"/>
          </w:rPr>
          <w:t>Punctul 7., Articolul I din ORDINUL nr. 3.363 din 29 septembrie 2023, publicat în MONITORUL OFICIAL nr. 892 din 4 octombrie 2023</w:t>
        </w:r>
      </w:hyperlink>
      <w:r w:rsidRPr="00203A6A">
        <w:rPr>
          <w:rFonts w:ascii="Times New Roman" w:hAnsi="Times New Roman" w:cs="Times New Roman"/>
          <w:sz w:val="24"/>
          <w:szCs w:val="24"/>
        </w:rPr>
        <w:t xml:space="preserve"> )</w:t>
      </w:r>
    </w:p>
    <w:sectPr w:rsidR="00682564" w:rsidRPr="00203A6A" w:rsidSect="009A5C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A0E"/>
    <w:rsid w:val="0018795E"/>
    <w:rsid w:val="00203A6A"/>
    <w:rsid w:val="00294A0E"/>
    <w:rsid w:val="003B19F9"/>
    <w:rsid w:val="004005A7"/>
    <w:rsid w:val="004A7CE2"/>
    <w:rsid w:val="00682564"/>
    <w:rsid w:val="009A5C35"/>
    <w:rsid w:val="00EB647F"/>
    <w:rsid w:val="00ED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D4DBD"/>
  <w15:chartTrackingRefBased/>
  <w15:docId w15:val="{261D9C3D-6E2A-4AEA-A310-B0C88A5E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294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94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94A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94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94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94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94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94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94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94A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94A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94A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94A0E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94A0E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94A0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94A0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94A0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94A0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94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94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94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94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94A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94A0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294A0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94A0E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94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94A0E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94A0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203A6A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203A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egislatie.just.ro/Public/DetaliiDocumentAfis/27500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304986" TargetMode="External"/><Relationship Id="rId5" Type="http://schemas.openxmlformats.org/officeDocument/2006/relationships/hyperlink" Target="https://legislatie.just.ro/Public/DetaliiDocumentAfis/292935" TargetMode="External"/><Relationship Id="rId4" Type="http://schemas.openxmlformats.org/officeDocument/2006/relationships/hyperlink" Target="https://legislatie.just.ro/Public/DetaliiDocumentAfis/27783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Lupu</dc:creator>
  <cp:keywords/>
  <dc:description/>
  <cp:lastModifiedBy>Loredana Lupu</cp:lastModifiedBy>
  <cp:revision>4</cp:revision>
  <dcterms:created xsi:type="dcterms:W3CDTF">2026-10-29T07:12:00Z</dcterms:created>
  <dcterms:modified xsi:type="dcterms:W3CDTF">2026-10-29T07:14:00Z</dcterms:modified>
</cp:coreProperties>
</file>